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4F0CC" w14:textId="77777777" w:rsidR="00E77019" w:rsidRDefault="00E77019" w:rsidP="00AF588F">
      <w:pPr>
        <w:ind w:left="-284" w:right="425"/>
        <w:rPr>
          <w:rStyle w:val="Nessuno"/>
          <w:i/>
          <w:iCs/>
        </w:rPr>
      </w:pPr>
    </w:p>
    <w:p w14:paraId="38B67403" w14:textId="5936843D" w:rsidR="00E77019" w:rsidRDefault="00B57CAD" w:rsidP="00267BB8">
      <w:pPr>
        <w:ind w:left="-284" w:right="425"/>
        <w:jc w:val="both"/>
        <w:rPr>
          <w:rFonts w:cs="Times New Roman"/>
          <w:i/>
          <w:lang w:val="fr-FR"/>
        </w:rPr>
      </w:pPr>
      <w:proofErr w:type="spellStart"/>
      <w:r>
        <w:rPr>
          <w:rFonts w:cs="Times New Roman"/>
          <w:i/>
          <w:lang w:val="fr-FR"/>
        </w:rPr>
        <w:t>Comunicato</w:t>
      </w:r>
      <w:proofErr w:type="spellEnd"/>
      <w:r>
        <w:rPr>
          <w:rFonts w:cs="Times New Roman"/>
          <w:i/>
          <w:lang w:val="fr-FR"/>
        </w:rPr>
        <w:t xml:space="preserve"> stampa </w:t>
      </w:r>
      <w:r w:rsidR="00497C4D" w:rsidRPr="00A06A35">
        <w:rPr>
          <w:rFonts w:cs="Times New Roman"/>
          <w:i/>
          <w:lang w:val="fr-FR"/>
        </w:rPr>
        <w:t>n.</w:t>
      </w:r>
      <w:r>
        <w:rPr>
          <w:rFonts w:cs="Times New Roman"/>
          <w:i/>
          <w:lang w:val="fr-FR"/>
        </w:rPr>
        <w:t> </w:t>
      </w:r>
      <w:r w:rsidR="00AF588F">
        <w:rPr>
          <w:rFonts w:cs="Times New Roman"/>
          <w:i/>
          <w:lang w:val="fr-FR"/>
        </w:rPr>
        <w:t>30</w:t>
      </w:r>
    </w:p>
    <w:p w14:paraId="52FE8AF4" w14:textId="77777777" w:rsidR="003930B7" w:rsidRPr="00A06A35" w:rsidRDefault="003930B7" w:rsidP="00267BB8">
      <w:pPr>
        <w:ind w:left="-284" w:right="425"/>
        <w:jc w:val="both"/>
        <w:rPr>
          <w:rFonts w:cs="Times New Roman"/>
          <w:i/>
          <w:lang w:val="fr-FR"/>
        </w:rPr>
      </w:pPr>
    </w:p>
    <w:p w14:paraId="7A87FC18" w14:textId="77777777" w:rsidR="00267BB8" w:rsidRPr="00267BB8" w:rsidRDefault="00267BB8" w:rsidP="00267B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right="425"/>
        <w:jc w:val="both"/>
        <w:rPr>
          <w:rFonts w:eastAsia="Calibri" w:cs="Times New Roman"/>
          <w:b/>
          <w:color w:val="auto"/>
          <w:sz w:val="28"/>
          <w:szCs w:val="28"/>
          <w:bdr w:val="none" w:sz="0" w:space="0" w:color="auto"/>
          <w:lang w:val="it-IT" w:eastAsia="en-US"/>
        </w:rPr>
      </w:pPr>
      <w:r w:rsidRPr="00267BB8">
        <w:rPr>
          <w:rFonts w:eastAsia="Calibri" w:cs="Times New Roman"/>
          <w:b/>
          <w:color w:val="auto"/>
          <w:sz w:val="28"/>
          <w:szCs w:val="28"/>
          <w:bdr w:val="none" w:sz="0" w:space="0" w:color="auto"/>
          <w:lang w:val="it-IT" w:eastAsia="en-US"/>
        </w:rPr>
        <w:t>EDP, tutta la meccanica “in rete”</w:t>
      </w:r>
    </w:p>
    <w:p w14:paraId="4DDF2957" w14:textId="2949EF04" w:rsidR="00267BB8" w:rsidRPr="00267BB8" w:rsidRDefault="00267BB8" w:rsidP="00267B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right="425"/>
        <w:jc w:val="both"/>
        <w:rPr>
          <w:rFonts w:eastAsia="Calibri" w:cs="Times New Roman"/>
          <w:b/>
          <w:i/>
          <w:color w:val="auto"/>
          <w:bdr w:val="none" w:sz="0" w:space="0" w:color="auto"/>
          <w:lang w:val="it-IT" w:eastAsia="en-US"/>
        </w:rPr>
      </w:pPr>
      <w:r w:rsidRPr="00267BB8">
        <w:rPr>
          <w:rFonts w:eastAsia="Calibri" w:cs="Times New Roman"/>
          <w:b/>
          <w:i/>
          <w:color w:val="auto"/>
          <w:bdr w:val="none" w:sz="0" w:space="0" w:color="auto"/>
          <w:lang w:val="it-IT" w:eastAsia="en-US"/>
        </w:rPr>
        <w:t>Seconda giornata di EIMA Digital Preview</w:t>
      </w:r>
      <w:r w:rsidR="0084208B">
        <w:rPr>
          <w:rFonts w:eastAsia="Calibri" w:cs="Times New Roman"/>
          <w:b/>
          <w:i/>
          <w:color w:val="auto"/>
          <w:bdr w:val="none" w:sz="0" w:space="0" w:color="auto"/>
          <w:lang w:val="it-IT" w:eastAsia="en-US"/>
        </w:rPr>
        <w:t xml:space="preserve">, quella di ieri, </w:t>
      </w:r>
      <w:r w:rsidRPr="00267BB8">
        <w:rPr>
          <w:rFonts w:eastAsia="Calibri" w:cs="Times New Roman"/>
          <w:b/>
          <w:i/>
          <w:color w:val="auto"/>
          <w:bdr w:val="none" w:sz="0" w:space="0" w:color="auto"/>
          <w:lang w:val="it-IT" w:eastAsia="en-US"/>
        </w:rPr>
        <w:t>all’insegna dell’innovazione tecnologica, con seminari e convegni su temi salienti per il settore. Trenta gli eventi svoltisi in piattaforma, da quelli relativi ai sistemi 4.0 a quelli sull’assistenza tecnica a distanza e sulle nuove competenze professionali per la meccanizzazione.</w:t>
      </w:r>
    </w:p>
    <w:p w14:paraId="0541DBEE" w14:textId="3E2BAB92" w:rsidR="00267BB8" w:rsidRPr="00267BB8" w:rsidRDefault="00267BB8" w:rsidP="00267B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right="425"/>
        <w:jc w:val="both"/>
        <w:rPr>
          <w:rFonts w:eastAsia="Calibri" w:cs="Times New Roman"/>
          <w:color w:val="auto"/>
          <w:bdr w:val="none" w:sz="0" w:space="0" w:color="auto"/>
          <w:lang w:val="it-IT" w:eastAsia="en-US"/>
        </w:rPr>
      </w:pPr>
      <w:r w:rsidRPr="00267BB8">
        <w:rPr>
          <w:rFonts w:eastAsia="Calibri" w:cs="Times New Roman"/>
          <w:color w:val="auto"/>
          <w:bdr w:val="none" w:sz="0" w:space="0" w:color="auto"/>
          <w:lang w:val="it-IT" w:eastAsia="en-US"/>
        </w:rPr>
        <w:t>Il programma di seminari e convegni proposto da EIMA Digital Preview spazia a tutto campo dai temi più tecnici a quelli di taglio sociopolitico, legati all’agricoltura e al ruolo delle innovazioni tecnologiche nel campo della meccanica agricola. Nella giornata di ieri - seconda delle cinque previste da EDP - si sono svolti 30 eventi, iniziati con il convegno dell’Accademia dei Georgofili volto a descrivere il contributo che questa prestigiosa istituzione ha dato, nella sua lunga storia, allo sviluppo della meccanizzazione agricola. Sul piano delle attività accademiche, si segnalano le lezioni svolte nell’ambito di EIMA Campus su temi quali la meccanizzazione della frutta in guscio e l’innovazione digitale nella olivicoltura; e la presentazione della 30ma edizione del Club of Bologna, che si svolgerà nell’ambito dell’E</w:t>
      </w:r>
      <w:r w:rsidR="0090199C">
        <w:rPr>
          <w:rFonts w:eastAsia="Calibri" w:cs="Times New Roman"/>
          <w:color w:val="auto"/>
          <w:bdr w:val="none" w:sz="0" w:space="0" w:color="auto"/>
          <w:lang w:val="it-IT" w:eastAsia="en-US"/>
        </w:rPr>
        <w:t>IMA</w:t>
      </w:r>
      <w:r w:rsidRPr="00267BB8">
        <w:rPr>
          <w:rFonts w:eastAsia="Calibri" w:cs="Times New Roman"/>
          <w:color w:val="auto"/>
          <w:bdr w:val="none" w:sz="0" w:space="0" w:color="auto"/>
          <w:lang w:val="it-IT" w:eastAsia="en-US"/>
        </w:rPr>
        <w:t xml:space="preserve"> fisica nel 2021. Di sicuro interesse anche l’incontro promosso dall’Università di Firenze sull’agricoltura di precisione, e in particolare sul progetto di ricerca “</w:t>
      </w:r>
      <w:proofErr w:type="spellStart"/>
      <w:r w:rsidRPr="00267BB8">
        <w:rPr>
          <w:rFonts w:eastAsia="Calibri" w:cs="Times New Roman"/>
          <w:color w:val="auto"/>
          <w:bdr w:val="none" w:sz="0" w:space="0" w:color="auto"/>
          <w:lang w:val="it-IT" w:eastAsia="en-US"/>
        </w:rPr>
        <w:t>Sparkle</w:t>
      </w:r>
      <w:proofErr w:type="spellEnd"/>
      <w:r w:rsidRPr="00267BB8">
        <w:rPr>
          <w:rFonts w:eastAsia="Calibri" w:cs="Times New Roman"/>
          <w:color w:val="auto"/>
          <w:bdr w:val="none" w:sz="0" w:space="0" w:color="auto"/>
          <w:lang w:val="it-IT" w:eastAsia="en-US"/>
        </w:rPr>
        <w:t xml:space="preserve">”; e di notevole attualità il convegno sul tema “Assistenza da remoto: vicini ai clienti anche se distanti”, promosso da L’Informatore Agrario, che ha offerto una panoramica sui sistemi che utilizzano la rete per le attività di assistenza tecnica alle aziende agricole e agli operatori, ottimizzando il servizio e migliorandolo in termini di economicità e tempestività. In tema di nuovi profili professionali si è svolto anche l’incontro promosso da FederUnacoma in riferimento al corso di formazione per l’IFTS Digital Farming </w:t>
      </w:r>
      <w:proofErr w:type="spellStart"/>
      <w:r w:rsidRPr="00267BB8">
        <w:rPr>
          <w:rFonts w:eastAsia="Calibri" w:cs="Times New Roman"/>
          <w:color w:val="auto"/>
          <w:bdr w:val="none" w:sz="0" w:space="0" w:color="auto"/>
          <w:lang w:val="it-IT" w:eastAsia="en-US"/>
        </w:rPr>
        <w:t>Specialist</w:t>
      </w:r>
      <w:proofErr w:type="spellEnd"/>
      <w:r w:rsidRPr="00267BB8">
        <w:rPr>
          <w:rFonts w:eastAsia="Calibri" w:cs="Times New Roman"/>
          <w:color w:val="auto"/>
          <w:bdr w:val="none" w:sz="0" w:space="0" w:color="auto"/>
          <w:lang w:val="it-IT" w:eastAsia="en-US"/>
        </w:rPr>
        <w:t xml:space="preserve">. Numerosi i seminari promossi dalle case costruttrici, vedi quelli di </w:t>
      </w:r>
      <w:proofErr w:type="spellStart"/>
      <w:r w:rsidRPr="00267BB8">
        <w:rPr>
          <w:rFonts w:eastAsia="Calibri" w:cs="Times New Roman"/>
          <w:color w:val="auto"/>
          <w:bdr w:val="none" w:sz="0" w:space="0" w:color="auto"/>
          <w:lang w:val="it-IT" w:eastAsia="en-US"/>
        </w:rPr>
        <w:t>Netafim</w:t>
      </w:r>
      <w:proofErr w:type="spellEnd"/>
      <w:r w:rsidRPr="00267BB8">
        <w:rPr>
          <w:rFonts w:eastAsia="Calibri" w:cs="Times New Roman"/>
          <w:color w:val="auto"/>
          <w:bdr w:val="none" w:sz="0" w:space="0" w:color="auto"/>
          <w:lang w:val="it-IT" w:eastAsia="en-US"/>
        </w:rPr>
        <w:t xml:space="preserve"> sull’irrigazione di precisione, di </w:t>
      </w:r>
      <w:proofErr w:type="spellStart"/>
      <w:r w:rsidRPr="00267BB8">
        <w:rPr>
          <w:rFonts w:eastAsia="Calibri" w:cs="Times New Roman"/>
          <w:color w:val="auto"/>
          <w:bdr w:val="none" w:sz="0" w:space="0" w:color="auto"/>
          <w:lang w:val="it-IT" w:eastAsia="en-US"/>
        </w:rPr>
        <w:t>Rivulis</w:t>
      </w:r>
      <w:proofErr w:type="spellEnd"/>
      <w:r w:rsidRPr="00267BB8">
        <w:rPr>
          <w:rFonts w:eastAsia="Calibri" w:cs="Times New Roman"/>
          <w:color w:val="auto"/>
          <w:bdr w:val="none" w:sz="0" w:space="0" w:color="auto"/>
          <w:lang w:val="it-IT" w:eastAsia="en-US"/>
        </w:rPr>
        <w:t xml:space="preserve"> sempre in tema di innovazione nel settore dell’irrigazione, e di </w:t>
      </w:r>
      <w:proofErr w:type="spellStart"/>
      <w:r w:rsidRPr="00267BB8">
        <w:rPr>
          <w:rFonts w:eastAsia="Calibri" w:cs="Times New Roman"/>
          <w:color w:val="auto"/>
          <w:bdr w:val="none" w:sz="0" w:space="0" w:color="auto"/>
          <w:lang w:val="it-IT" w:eastAsia="en-US"/>
        </w:rPr>
        <w:t>Irritec</w:t>
      </w:r>
      <w:proofErr w:type="spellEnd"/>
      <w:r w:rsidRPr="00267BB8">
        <w:rPr>
          <w:rFonts w:eastAsia="Calibri" w:cs="Times New Roman"/>
          <w:color w:val="auto"/>
          <w:bdr w:val="none" w:sz="0" w:space="0" w:color="auto"/>
          <w:lang w:val="it-IT" w:eastAsia="en-US"/>
        </w:rPr>
        <w:t xml:space="preserve"> sulla gamma di soluzioni per l’utilizzo della risorsa idrica; mentre Caprari ha svolto il proprio convegno sulle nuove elettropompe sommergibili. </w:t>
      </w:r>
      <w:proofErr w:type="spellStart"/>
      <w:r w:rsidRPr="00267BB8">
        <w:rPr>
          <w:rFonts w:eastAsia="Calibri" w:cs="Times New Roman"/>
          <w:color w:val="auto"/>
          <w:bdr w:val="none" w:sz="0" w:space="0" w:color="auto"/>
          <w:lang w:val="it-IT" w:eastAsia="en-US"/>
        </w:rPr>
        <w:t>Freudenberg</w:t>
      </w:r>
      <w:proofErr w:type="spellEnd"/>
      <w:r w:rsidRPr="00267BB8">
        <w:rPr>
          <w:rFonts w:eastAsia="Calibri" w:cs="Times New Roman"/>
          <w:color w:val="auto"/>
          <w:bdr w:val="none" w:sz="0" w:space="0" w:color="auto"/>
          <w:lang w:val="it-IT" w:eastAsia="en-US"/>
        </w:rPr>
        <w:t xml:space="preserve"> </w:t>
      </w:r>
      <w:proofErr w:type="spellStart"/>
      <w:r w:rsidRPr="00267BB8">
        <w:rPr>
          <w:rFonts w:eastAsia="Calibri" w:cs="Times New Roman"/>
          <w:color w:val="auto"/>
          <w:bdr w:val="none" w:sz="0" w:space="0" w:color="auto"/>
          <w:lang w:val="it-IT" w:eastAsia="en-US"/>
        </w:rPr>
        <w:t>Filtration</w:t>
      </w:r>
      <w:proofErr w:type="spellEnd"/>
      <w:r w:rsidRPr="00267BB8">
        <w:rPr>
          <w:rFonts w:eastAsia="Calibri" w:cs="Times New Roman"/>
          <w:color w:val="auto"/>
          <w:bdr w:val="none" w:sz="0" w:space="0" w:color="auto"/>
          <w:lang w:val="it-IT" w:eastAsia="en-US"/>
        </w:rPr>
        <w:t xml:space="preserve"> Technologies è intervenuta sulla filtrazione dell’aria nelle cabine di guida dei mezzi meccanici, e Cobo sui sistemi 4.0 applicati alle macchine agricole. Al nuovo spoiler di protezione “Proline” per cardani omocinetici è stato dedicato l’incontro promosso da AMA, mentre nel pomeriggio inoltrato si è svolto l’evento live di presentazione della nuova gamma di trattori </w:t>
      </w:r>
      <w:proofErr w:type="spellStart"/>
      <w:r w:rsidRPr="00267BB8">
        <w:rPr>
          <w:rFonts w:eastAsia="Calibri" w:cs="Times New Roman"/>
          <w:color w:val="auto"/>
          <w:bdr w:val="none" w:sz="0" w:space="0" w:color="auto"/>
          <w:lang w:val="it-IT" w:eastAsia="en-US"/>
        </w:rPr>
        <w:t>McCormick</w:t>
      </w:r>
      <w:proofErr w:type="spellEnd"/>
      <w:r w:rsidRPr="00267BB8">
        <w:rPr>
          <w:rFonts w:eastAsia="Calibri" w:cs="Times New Roman"/>
          <w:color w:val="auto"/>
          <w:bdr w:val="none" w:sz="0" w:space="0" w:color="auto"/>
          <w:lang w:val="it-IT" w:eastAsia="en-US"/>
        </w:rPr>
        <w:t xml:space="preserve"> X7,6VT – Drive, uno dei fiori all’occhiello del gruppo Argo Tractors. Ultimo evento della giornata il convegno promosso dal CDO Agroalimentare sul tema “Strategie Farm to </w:t>
      </w:r>
      <w:proofErr w:type="spellStart"/>
      <w:r w:rsidRPr="00267BB8">
        <w:rPr>
          <w:rFonts w:eastAsia="Calibri" w:cs="Times New Roman"/>
          <w:color w:val="auto"/>
          <w:bdr w:val="none" w:sz="0" w:space="0" w:color="auto"/>
          <w:lang w:val="it-IT" w:eastAsia="en-US"/>
        </w:rPr>
        <w:t>Fork</w:t>
      </w:r>
      <w:proofErr w:type="spellEnd"/>
      <w:r w:rsidRPr="00267BB8">
        <w:rPr>
          <w:rFonts w:eastAsia="Calibri" w:cs="Times New Roman"/>
          <w:color w:val="auto"/>
          <w:bdr w:val="none" w:sz="0" w:space="0" w:color="auto"/>
          <w:lang w:val="it-IT" w:eastAsia="en-US"/>
        </w:rPr>
        <w:t xml:space="preserve">: le macchine agricole già ci sono…Andiamo a scoprirle”, che ha offerto una panoramica di come la meccanizzazione possa oggi agevolare le politiche di filiera e migliorare la qualità e la salubrità delle produzioni agricole. Gli eventi on-line sono stati seguiti, nel primo giorno, da un pubblico di quasi 7 mila persone, tra quelle che hanno seguito gli eventi in diretta live e quelle che si sono collegate per i seminari web, a conferma dell’interesse suscitato dall’ampia rosa dei temi trattati; mentre nel secondo giorno il dato, sempre relativo ai partecipanti agli eventi e convegni, è pari ad oltre 10 mila persone. Per quanto riguarda il numero complessivo degli utenti della piattaforma </w:t>
      </w:r>
      <w:r w:rsidRPr="00267BB8">
        <w:rPr>
          <w:rFonts w:eastAsia="Calibri" w:cs="Times New Roman"/>
          <w:color w:val="auto"/>
          <w:bdr w:val="none" w:sz="0" w:space="0" w:color="auto"/>
          <w:lang w:val="it-IT" w:eastAsia="en-US"/>
        </w:rPr>
        <w:lastRenderedPageBreak/>
        <w:t>(comprese dunque tutte le persone che ha hanno visitato la rassegna navigando anche tra gli stand delle industrie espositrici), il primo giorno ha registrato un totale di 21.500 utenti, mentre il secondo un totale di oltre 22.000.</w:t>
      </w:r>
    </w:p>
    <w:p w14:paraId="667D22DF" w14:textId="77777777" w:rsidR="008E1164" w:rsidRDefault="008E1164" w:rsidP="001D01D3">
      <w:pPr>
        <w:ind w:right="425"/>
        <w:jc w:val="both"/>
        <w:rPr>
          <w:rFonts w:cs="Times New Roman"/>
          <w:lang w:val="fr-FR"/>
        </w:rPr>
      </w:pPr>
    </w:p>
    <w:p w14:paraId="1339E3FF" w14:textId="2D7458FA" w:rsidR="00E77019" w:rsidRPr="00A06A35" w:rsidRDefault="00AE058B" w:rsidP="00267BB8">
      <w:pPr>
        <w:ind w:left="-284" w:right="425"/>
        <w:jc w:val="both"/>
        <w:rPr>
          <w:rFonts w:cs="Times New Roman"/>
          <w:b/>
          <w:lang w:val="fr-FR"/>
        </w:rPr>
      </w:pPr>
      <w:r>
        <w:rPr>
          <w:rFonts w:cs="Times New Roman"/>
          <w:b/>
          <w:lang w:val="fr-FR"/>
        </w:rPr>
        <w:t>Rom</w:t>
      </w:r>
      <w:r w:rsidR="00601685">
        <w:rPr>
          <w:rFonts w:cs="Times New Roman"/>
          <w:b/>
          <w:lang w:val="fr-FR"/>
        </w:rPr>
        <w:t>a</w:t>
      </w:r>
      <w:r w:rsidR="00497C4D" w:rsidRPr="00A06A35">
        <w:rPr>
          <w:rFonts w:cs="Times New Roman"/>
          <w:b/>
          <w:lang w:val="fr-FR"/>
        </w:rPr>
        <w:t xml:space="preserve">, </w:t>
      </w:r>
      <w:r w:rsidR="00B57CAD">
        <w:rPr>
          <w:rFonts w:cs="Times New Roman"/>
          <w:b/>
          <w:lang w:val="fr-FR"/>
        </w:rPr>
        <w:t>1</w:t>
      </w:r>
      <w:r w:rsidR="00AF588F">
        <w:rPr>
          <w:rFonts w:cs="Times New Roman"/>
          <w:b/>
          <w:lang w:val="fr-FR"/>
        </w:rPr>
        <w:t>3</w:t>
      </w:r>
      <w:r w:rsidR="00B57CAD">
        <w:rPr>
          <w:rFonts w:cs="Times New Roman"/>
          <w:b/>
          <w:lang w:val="fr-FR"/>
        </w:rPr>
        <w:t xml:space="preserve"> </w:t>
      </w:r>
      <w:r w:rsidR="00497C4D" w:rsidRPr="00A06A35">
        <w:rPr>
          <w:rFonts w:cs="Times New Roman"/>
          <w:b/>
          <w:lang w:val="fr-FR"/>
        </w:rPr>
        <w:t>novembre 2020</w:t>
      </w:r>
    </w:p>
    <w:sectPr w:rsidR="00E77019" w:rsidRPr="00A06A35">
      <w:headerReference w:type="default" r:id="rId7"/>
      <w:footerReference w:type="default" r:id="rId8"/>
      <w:pgSz w:w="11900" w:h="16840"/>
      <w:pgMar w:top="0" w:right="560" w:bottom="284" w:left="3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1507D" w14:textId="77777777" w:rsidR="00252A41" w:rsidRDefault="00252A41">
      <w:r>
        <w:separator/>
      </w:r>
    </w:p>
  </w:endnote>
  <w:endnote w:type="continuationSeparator" w:id="0">
    <w:p w14:paraId="7B6B6461" w14:textId="77777777" w:rsidR="00252A41" w:rsidRDefault="0025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17E4" w14:textId="77777777" w:rsidR="00E77019" w:rsidRDefault="00E77019">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B217E" w14:textId="77777777" w:rsidR="00252A41" w:rsidRDefault="00252A41">
      <w:r>
        <w:separator/>
      </w:r>
    </w:p>
  </w:footnote>
  <w:footnote w:type="continuationSeparator" w:id="0">
    <w:p w14:paraId="61510F8B" w14:textId="77777777" w:rsidR="00252A41" w:rsidRDefault="0025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FA8B" w14:textId="29CF683F" w:rsidR="00E77019" w:rsidRDefault="007C54E7">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CA7556D" wp14:editId="307C40D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24F5D"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" stroked="f" strokeweight="1pt">
              <v:stroke miterlimit="4" joinstyle="miter"/>
              <w10:wrap anchorx="page" anchory="page"/>
            </v:roundrect>
          </w:pict>
        </mc:Fallback>
      </mc:AlternateContent>
    </w:r>
    <w:r w:rsidR="00497C4D">
      <w:rPr>
        <w:noProof/>
        <w:lang w:val="it-IT"/>
      </w:rPr>
      <w:drawing>
        <wp:anchor distT="152400" distB="152400" distL="152400" distR="152400" simplePos="0" relativeHeight="251659264" behindDoc="1" locked="0" layoutInCell="1" allowOverlap="1" wp14:anchorId="0A84E9C7" wp14:editId="28092D1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313B53C" wp14:editId="43DA685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61C6529" w14:textId="6AB1D846"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275E9F">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B53C"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" stroked="f" strokeweight="1pt">
              <v:stroke miterlimit="4"/>
              <v:textbox inset="3.6pt,,3.6pt">
                <w:txbxContent>
                  <w:p w14:paraId="261C6529" w14:textId="6AB1D846"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275E9F">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7970EF"/>
    <w:multiLevelType w:val="hybridMultilevel"/>
    <w:tmpl w:val="739A7838"/>
    <w:lvl w:ilvl="0" w:tplc="96A25E34">
      <w:numFmt w:val="bullet"/>
      <w:lvlText w:val=""/>
      <w:lvlJc w:val="left"/>
      <w:pPr>
        <w:ind w:left="1065" w:hanging="360"/>
      </w:pPr>
      <w:rPr>
        <w:rFonts w:ascii="Wingdings" w:eastAsia="Arial Unicode MS" w:hAnsi="Wingdings" w:cs="Arial Unicode MS" w:hint="default"/>
        <w:sz w:val="24"/>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53D7"/>
    <w:rsid w:val="000658D9"/>
    <w:rsid w:val="00071614"/>
    <w:rsid w:val="00077DD2"/>
    <w:rsid w:val="000953A3"/>
    <w:rsid w:val="00097B12"/>
    <w:rsid w:val="000B20A3"/>
    <w:rsid w:val="000B59DF"/>
    <w:rsid w:val="000E0DB4"/>
    <w:rsid w:val="000E23E4"/>
    <w:rsid w:val="000E2C36"/>
    <w:rsid w:val="000E71A7"/>
    <w:rsid w:val="000F24D8"/>
    <w:rsid w:val="001071C8"/>
    <w:rsid w:val="00114FE0"/>
    <w:rsid w:val="00124A76"/>
    <w:rsid w:val="001467AB"/>
    <w:rsid w:val="0015239E"/>
    <w:rsid w:val="00155345"/>
    <w:rsid w:val="00160663"/>
    <w:rsid w:val="0018354D"/>
    <w:rsid w:val="00191FF5"/>
    <w:rsid w:val="001C1C60"/>
    <w:rsid w:val="001D01D3"/>
    <w:rsid w:val="0022432E"/>
    <w:rsid w:val="00234191"/>
    <w:rsid w:val="00243210"/>
    <w:rsid w:val="00252A41"/>
    <w:rsid w:val="00256769"/>
    <w:rsid w:val="00267BB8"/>
    <w:rsid w:val="00275E9F"/>
    <w:rsid w:val="00287C62"/>
    <w:rsid w:val="002A3758"/>
    <w:rsid w:val="002C1AD0"/>
    <w:rsid w:val="003076AD"/>
    <w:rsid w:val="00313290"/>
    <w:rsid w:val="003241F7"/>
    <w:rsid w:val="00330ADB"/>
    <w:rsid w:val="00333081"/>
    <w:rsid w:val="00364712"/>
    <w:rsid w:val="00372024"/>
    <w:rsid w:val="003747D1"/>
    <w:rsid w:val="003930B7"/>
    <w:rsid w:val="00395CEF"/>
    <w:rsid w:val="003E3542"/>
    <w:rsid w:val="00406182"/>
    <w:rsid w:val="004330CB"/>
    <w:rsid w:val="004541A8"/>
    <w:rsid w:val="00477EB0"/>
    <w:rsid w:val="00486E84"/>
    <w:rsid w:val="00486ED4"/>
    <w:rsid w:val="00490B24"/>
    <w:rsid w:val="00494FEC"/>
    <w:rsid w:val="00497C4D"/>
    <w:rsid w:val="004C2D99"/>
    <w:rsid w:val="004F6A11"/>
    <w:rsid w:val="004F7D4D"/>
    <w:rsid w:val="00521688"/>
    <w:rsid w:val="00533CDC"/>
    <w:rsid w:val="005433C5"/>
    <w:rsid w:val="005539BC"/>
    <w:rsid w:val="005760BB"/>
    <w:rsid w:val="005860D9"/>
    <w:rsid w:val="005B0616"/>
    <w:rsid w:val="005C4221"/>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2127A"/>
    <w:rsid w:val="00737B00"/>
    <w:rsid w:val="007A2D4F"/>
    <w:rsid w:val="007C54E7"/>
    <w:rsid w:val="007C7957"/>
    <w:rsid w:val="00825D80"/>
    <w:rsid w:val="00826D90"/>
    <w:rsid w:val="00837222"/>
    <w:rsid w:val="0084208B"/>
    <w:rsid w:val="008440C0"/>
    <w:rsid w:val="00845929"/>
    <w:rsid w:val="00846723"/>
    <w:rsid w:val="008553FB"/>
    <w:rsid w:val="00892EB6"/>
    <w:rsid w:val="00896574"/>
    <w:rsid w:val="008C6C11"/>
    <w:rsid w:val="008E1164"/>
    <w:rsid w:val="008F38AD"/>
    <w:rsid w:val="00900518"/>
    <w:rsid w:val="0090199C"/>
    <w:rsid w:val="009234B5"/>
    <w:rsid w:val="00967353"/>
    <w:rsid w:val="009934CC"/>
    <w:rsid w:val="009A599E"/>
    <w:rsid w:val="009C0F34"/>
    <w:rsid w:val="00A06A35"/>
    <w:rsid w:val="00A13C9F"/>
    <w:rsid w:val="00A440F2"/>
    <w:rsid w:val="00A91C26"/>
    <w:rsid w:val="00A967AC"/>
    <w:rsid w:val="00AE058B"/>
    <w:rsid w:val="00AE266A"/>
    <w:rsid w:val="00AE5012"/>
    <w:rsid w:val="00AE5FA6"/>
    <w:rsid w:val="00AF32F5"/>
    <w:rsid w:val="00AF588F"/>
    <w:rsid w:val="00B07B9D"/>
    <w:rsid w:val="00B2119C"/>
    <w:rsid w:val="00B21437"/>
    <w:rsid w:val="00B217DE"/>
    <w:rsid w:val="00B57CAD"/>
    <w:rsid w:val="00BA1E92"/>
    <w:rsid w:val="00BD5D3F"/>
    <w:rsid w:val="00BE5853"/>
    <w:rsid w:val="00C00D0F"/>
    <w:rsid w:val="00C03358"/>
    <w:rsid w:val="00C111DE"/>
    <w:rsid w:val="00C15314"/>
    <w:rsid w:val="00C23954"/>
    <w:rsid w:val="00C3470B"/>
    <w:rsid w:val="00C802E7"/>
    <w:rsid w:val="00C83B9F"/>
    <w:rsid w:val="00C93831"/>
    <w:rsid w:val="00C93C64"/>
    <w:rsid w:val="00CC66BD"/>
    <w:rsid w:val="00D23069"/>
    <w:rsid w:val="00D33E52"/>
    <w:rsid w:val="00D406B4"/>
    <w:rsid w:val="00D560A4"/>
    <w:rsid w:val="00D624BA"/>
    <w:rsid w:val="00D916EC"/>
    <w:rsid w:val="00DB2FA8"/>
    <w:rsid w:val="00DC3813"/>
    <w:rsid w:val="00E566ED"/>
    <w:rsid w:val="00E617EF"/>
    <w:rsid w:val="00E6516B"/>
    <w:rsid w:val="00E77019"/>
    <w:rsid w:val="00E86B01"/>
    <w:rsid w:val="00EA5E1E"/>
    <w:rsid w:val="00ED20F4"/>
    <w:rsid w:val="00EE791B"/>
    <w:rsid w:val="00F04588"/>
    <w:rsid w:val="00F206CF"/>
    <w:rsid w:val="00F341F9"/>
    <w:rsid w:val="00F46B54"/>
    <w:rsid w:val="00F50302"/>
    <w:rsid w:val="00F965E3"/>
    <w:rsid w:val="00FB2BFB"/>
    <w:rsid w:val="00FB638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86B4"/>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406B4"/>
    <w:rPr>
      <w:rFonts w:cs="Arial Unicode MS"/>
      <w:color w:val="000000"/>
      <w:sz w:val="24"/>
      <w:szCs w:val="24"/>
      <w:u w:color="000000"/>
      <w:lang w:val="en-US"/>
    </w:rPr>
  </w:style>
  <w:style w:type="paragraph" w:styleId="Titolo3">
    <w:name w:val="heading 3"/>
    <w:basedOn w:val="Normale"/>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
    <w:name w:val="Table Normal"/>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paragraph" w:styleId="Paragrafoelenco">
    <w:name w:val="List Paragraph"/>
    <w:basedOn w:val="Normale"/>
    <w:uiPriority w:val="34"/>
    <w:qFormat/>
    <w:rsid w:val="004F6A11"/>
    <w:pPr>
      <w:ind w:left="720"/>
      <w:contextualSpacing/>
    </w:pPr>
  </w:style>
  <w:style w:type="character" w:customStyle="1" w:styleId="Titolo3Carattere">
    <w:name w:val="Titolo 3 Carattere"/>
    <w:basedOn w:val="Carpredefinitoparagrafo"/>
    <w:link w:val="Titolo3"/>
    <w:uiPriority w:val="9"/>
    <w:rsid w:val="00900518"/>
    <w:rPr>
      <w:rFonts w:eastAsia="Times New Roman"/>
      <w:b/>
      <w:bCs/>
      <w:sz w:val="27"/>
      <w:szCs w:val="27"/>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38865">
      <w:bodyDiv w:val="1"/>
      <w:marLeft w:val="0"/>
      <w:marRight w:val="0"/>
      <w:marTop w:val="0"/>
      <w:marBottom w:val="0"/>
      <w:divBdr>
        <w:top w:val="none" w:sz="0" w:space="0" w:color="auto"/>
        <w:left w:val="none" w:sz="0" w:space="0" w:color="auto"/>
        <w:bottom w:val="none" w:sz="0" w:space="0" w:color="auto"/>
        <w:right w:val="none" w:sz="0" w:space="0" w:color="auto"/>
      </w:divBdr>
    </w:div>
    <w:div w:id="42684770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1720350841">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3245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8</cp:revision>
  <cp:lastPrinted>2020-11-12T14:44:00Z</cp:lastPrinted>
  <dcterms:created xsi:type="dcterms:W3CDTF">2020-11-13T12:29:00Z</dcterms:created>
  <dcterms:modified xsi:type="dcterms:W3CDTF">2020-11-13T15:03:00Z</dcterms:modified>
</cp:coreProperties>
</file>